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8E8" w:rsidRDefault="000A2810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692130" cy="7559675"/>
                <wp:effectExtent l="0" t="0" r="4445" b="3175"/>
                <wp:wrapNone/>
                <wp:docPr id="1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2130" cy="755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</w:pPr>
                            <w: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06558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Version 0</w:t>
                            </w:r>
                            <w:r w:rsidR="008C3BE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7.2021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0;width:841.9pt;height:595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" filled="f" stroked="f" strokecolor="black [0]" insetpen="t">
                <v:textbox inset="2.88pt,2.88pt,2.88pt,2.88pt">
                  <w:txbxContent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</w:pPr>
                      <w: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06558C">
                        <w:rPr>
                          <w:rFonts w:ascii="Arial" w:hAnsi="Arial" w:cs="Arial"/>
                          <w:sz w:val="16"/>
                          <w:szCs w:val="16"/>
                        </w:rPr>
                        <w:t>Version 0</w:t>
                      </w:r>
                      <w:r w:rsidR="008C3BE5">
                        <w:rPr>
                          <w:rFonts w:ascii="Arial" w:hAnsi="Arial" w:cs="Arial"/>
                          <w:sz w:val="16"/>
                          <w:szCs w:val="16"/>
                        </w:rPr>
                        <w:t>7.2021</w:t>
                      </w:r>
                    </w:p>
                    <w:p w:rsidR="004928E8" w:rsidRDefault="004928E8" w:rsidP="004928E8">
                      <w:pPr>
                        <w:widowControl w:val="0"/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3239770</wp:posOffset>
                </wp:positionV>
                <wp:extent cx="3060065" cy="1692275"/>
                <wp:effectExtent l="0" t="1270" r="635" b="190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65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8E8" w:rsidRDefault="004928E8" w:rsidP="004928E8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  <w:jc w:val="both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Access to Medical</w:t>
                            </w:r>
                          </w:p>
                          <w:p w:rsidR="004928E8" w:rsidRDefault="00B26E74" w:rsidP="004928E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Records under the</w:t>
                            </w:r>
                            <w:r w:rsidR="004928E8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>Data Protection</w:t>
                            </w:r>
                            <w:r w:rsidR="00B26E74">
                              <w:rPr>
                                <w:rFonts w:ascii="Tahoma" w:hAnsi="Tahoma" w:cs="Tahoma"/>
                                <w:sz w:val="44"/>
                                <w:szCs w:val="44"/>
                              </w:rPr>
                              <w:t xml:space="preserve"> Act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17pt;margin-top:255.1pt;width:240.95pt;height:133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" filled="f" stroked="f" strokecolor="black [0]" insetpen="t">
                <v:textbox inset="2.88pt,2.88pt,2.88pt,2.88pt">
                  <w:txbxContent>
                    <w:p w:rsidR="004928E8" w:rsidRDefault="004928E8" w:rsidP="004928E8">
                      <w:pPr>
                        <w:widowControl w:val="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  <w:jc w:val="both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Access to Medical</w:t>
                      </w:r>
                    </w:p>
                    <w:p w:rsidR="004928E8" w:rsidRDefault="00B26E74" w:rsidP="004928E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Records under the</w:t>
                      </w:r>
                      <w:r w:rsidR="004928E8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</w:t>
                      </w:r>
                    </w:p>
                    <w:p w:rsidR="004928E8" w:rsidRDefault="004928E8" w:rsidP="004928E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sz w:val="44"/>
                          <w:szCs w:val="44"/>
                        </w:rPr>
                      </w:pPr>
                      <w:r>
                        <w:rPr>
                          <w:rFonts w:ascii="Tahoma" w:hAnsi="Tahoma" w:cs="Tahoma"/>
                          <w:sz w:val="44"/>
                          <w:szCs w:val="44"/>
                        </w:rPr>
                        <w:t>Data Protection</w:t>
                      </w:r>
                      <w:r w:rsidR="00B26E74">
                        <w:rPr>
                          <w:rFonts w:ascii="Tahoma" w:hAnsi="Tahoma" w:cs="Tahoma"/>
                          <w:sz w:val="44"/>
                          <w:szCs w:val="44"/>
                        </w:rPr>
                        <w:t xml:space="preserve"> Act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431800</wp:posOffset>
                </wp:positionH>
                <wp:positionV relativeFrom="paragraph">
                  <wp:posOffset>287655</wp:posOffset>
                </wp:positionV>
                <wp:extent cx="2771775" cy="791845"/>
                <wp:effectExtent l="12700" t="11430" r="6350" b="6350"/>
                <wp:wrapNone/>
                <wp:docPr id="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791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D0B3C" id="AutoShape 18" o:spid="_x0000_s1026" style="position:absolute;margin-left:34pt;margin-top:22.65pt;width:218.25pt;height:62.3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" filled="f" strokecolor="black [0]" insetpen="t">
                <v:shadow color="#ccc"/>
                <v:textbox inset="2.88pt,2.88pt,2.88pt,2.88pt"/>
              </v:round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>
                <wp:simplePos x="0" y="0"/>
                <wp:positionH relativeFrom="column">
                  <wp:posOffset>396240</wp:posOffset>
                </wp:positionH>
                <wp:positionV relativeFrom="paragraph">
                  <wp:posOffset>252095</wp:posOffset>
                </wp:positionV>
                <wp:extent cx="2850515" cy="899795"/>
                <wp:effectExtent l="0" t="4445" r="1270" b="63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0515" cy="899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8E8" w:rsidRDefault="004928E8" w:rsidP="004928E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HAYGARTH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DOCTORS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32"/>
                                <w:szCs w:val="32"/>
                              </w:rPr>
                              <w:t>TEACHING PRACTICE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31.2pt;margin-top:19.85pt;width:224.45pt;height:70.8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4928E8" w:rsidRDefault="004928E8" w:rsidP="004928E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HAYGARTH</w:t>
                      </w:r>
                    </w:p>
                    <w:p w:rsidR="004928E8" w:rsidRDefault="004928E8" w:rsidP="004928E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DOCTORS</w:t>
                      </w:r>
                    </w:p>
                    <w:p w:rsidR="004928E8" w:rsidRDefault="004928E8" w:rsidP="004928E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32"/>
                          <w:szCs w:val="32"/>
                        </w:rPr>
                        <w:t>TEACHING PRACTICE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>
                <wp:simplePos x="0" y="0"/>
                <wp:positionH relativeFrom="column">
                  <wp:posOffset>3743960</wp:posOffset>
                </wp:positionH>
                <wp:positionV relativeFrom="paragraph">
                  <wp:posOffset>144145</wp:posOffset>
                </wp:positionV>
                <wp:extent cx="3322955" cy="7200265"/>
                <wp:effectExtent l="10160" t="10795" r="10160" b="8890"/>
                <wp:wrapNone/>
                <wp:docPr id="7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2955" cy="720026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928E8" w:rsidRPr="001D7A2F" w:rsidRDefault="004928E8" w:rsidP="001D7A2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We need to hold personal information about you on our computer system and in paper records to help us </w:t>
                            </w:r>
                            <w:r w:rsidR="00D74DDD" w:rsidRPr="001D7A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look after your health needs.</w:t>
                            </w:r>
                            <w:r w:rsidRPr="001D7A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74DDD" w:rsidRPr="001D7A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Yo</w:t>
                            </w:r>
                            <w:r w:rsidRPr="001D7A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ur doctor is responsible for their accuracy and safekeeping. Please help to keep your record up to date by informing us of any changes to your circumstances. 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These records may include :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</w:rPr>
                              <w:t>Basic details about you such as address, date of birth, next of kin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</w:rPr>
                              <w:t>Contact we have had with you such as clinical visits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</w:rPr>
                              <w:t>Notes and reports about your health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</w:rPr>
                              <w:t>Details and records about your treatment and care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</w:rPr>
                              <w:t xml:space="preserve">Results of x-rays, laboratory tests 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numPr>
                                <w:ilvl w:val="0"/>
                                <w:numId w:val="10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</w:rPr>
                              <w:t>Relevant information about people who care for you and know you well, such as health professionals and relatives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It is good practice for people in the NHS who provide care to :</w:t>
                            </w:r>
                          </w:p>
                          <w:p w:rsidR="004928E8" w:rsidRPr="001D7A2F" w:rsidRDefault="004928E8" w:rsidP="00B26E74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</w:rPr>
                              <w:t>Discuss and agree with you what they are going to record about you</w:t>
                            </w:r>
                          </w:p>
                          <w:p w:rsidR="004928E8" w:rsidRPr="001D7A2F" w:rsidRDefault="004928E8" w:rsidP="001D7A2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</w:rPr>
                              <w:t xml:space="preserve">Show </w:t>
                            </w:r>
                            <w:r w:rsidR="00D74DDD" w:rsidRPr="001D7A2F">
                              <w:rPr>
                                <w:rFonts w:ascii="Arial" w:hAnsi="Arial" w:cs="Arial"/>
                              </w:rPr>
                              <w:t xml:space="preserve">you </w:t>
                            </w:r>
                            <w:r w:rsidRPr="001D7A2F">
                              <w:rPr>
                                <w:rFonts w:ascii="Arial" w:hAnsi="Arial" w:cs="Arial"/>
                              </w:rPr>
                              <w:t>what they have</w:t>
                            </w:r>
                            <w:r w:rsidR="00D41DAE">
                              <w:rPr>
                                <w:rFonts w:ascii="Arial" w:hAnsi="Arial" w:cs="Arial"/>
                              </w:rPr>
                              <w:t xml:space="preserve"> recorded about you, if you ask</w:t>
                            </w:r>
                          </w:p>
                          <w:p w:rsidR="002510FA" w:rsidRDefault="002510FA" w:rsidP="002510FA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510FA" w:rsidRPr="002510FA" w:rsidRDefault="002510FA" w:rsidP="002510FA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10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Making a Subject Access Request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510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(SAR)</w:t>
                            </w:r>
                          </w:p>
                          <w:p w:rsidR="002510FA" w:rsidRDefault="002510FA" w:rsidP="002510F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2510FA" w:rsidRDefault="002510FA" w:rsidP="002510FA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Data Protection Act gives every living person (or authorised representative) the right to apply for access to their health records. </w:t>
                            </w:r>
                          </w:p>
                          <w:p w:rsidR="002510FA" w:rsidRDefault="002510FA" w:rsidP="002510FA">
                            <w:pPr>
                              <w:widowControl w:val="0"/>
                              <w:rPr>
                                <w:rFonts w:ascii="Symbol" w:hAnsi="Symbol"/>
                              </w:rPr>
                            </w:pPr>
                          </w:p>
                          <w:p w:rsidR="002510FA" w:rsidRPr="001D7A2F" w:rsidRDefault="002510FA" w:rsidP="001D7A2F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 request for your medical records held by Haygarth Doctors must be made in writing either by letter or using a ‘Request for Access to Medical Records’ form available from Reception at The Medical Centres in Hay-on-Wye and Talgarth. (Please contact the practice for alternative methods of access if you are unable to make a request in writing).</w:t>
                            </w:r>
                          </w:p>
                          <w:p w:rsidR="002510FA" w:rsidRPr="002510FA" w:rsidRDefault="002510FA" w:rsidP="001D7A2F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32" type="#_x0000_t202" style="position:absolute;margin-left:294.8pt;margin-top:11.35pt;width:261.65pt;height:566.95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" filled="f" strokecolor="black [0]" strokeweight="1.5pt" insetpen="t">
                <v:shadow color="#ccc"/>
                <v:textbox inset="2.88pt,2.88pt,2.88pt,2.88pt">
                  <w:txbxContent>
                    <w:p w:rsidR="004928E8" w:rsidRPr="001D7A2F" w:rsidRDefault="004928E8" w:rsidP="001D7A2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A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We need to hold personal information about you on our computer system and in paper records to help us </w:t>
                      </w:r>
                      <w:r w:rsidR="00D74DDD" w:rsidRPr="001D7A2F">
                        <w:rPr>
                          <w:rFonts w:ascii="Arial" w:hAnsi="Arial" w:cs="Arial"/>
                          <w:sz w:val="24"/>
                          <w:szCs w:val="24"/>
                        </w:rPr>
                        <w:t>to look after your health needs.</w:t>
                      </w:r>
                      <w:r w:rsidRPr="001D7A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D74DDD" w:rsidRPr="001D7A2F">
                        <w:rPr>
                          <w:rFonts w:ascii="Arial" w:hAnsi="Arial" w:cs="Arial"/>
                          <w:sz w:val="24"/>
                          <w:szCs w:val="24"/>
                        </w:rPr>
                        <w:t>Yo</w:t>
                      </w:r>
                      <w:r w:rsidRPr="001D7A2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ur doctor is responsible for their accuracy and safekeeping. Please help to keep your record up to date by informing us of any changes to your circumstances. 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A2F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A2F">
                        <w:rPr>
                          <w:rFonts w:ascii="Arial" w:hAnsi="Arial" w:cs="Arial"/>
                          <w:sz w:val="24"/>
                          <w:szCs w:val="24"/>
                        </w:rPr>
                        <w:t>These records may include :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1D7A2F">
                        <w:rPr>
                          <w:rFonts w:ascii="Arial" w:hAnsi="Arial" w:cs="Arial"/>
                        </w:rPr>
                        <w:t>Basic details about you such as address, date of birth, next of kin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1D7A2F">
                        <w:rPr>
                          <w:rFonts w:ascii="Arial" w:hAnsi="Arial" w:cs="Arial"/>
                        </w:rPr>
                        <w:t>Contact we have had with you such as clinical visits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1D7A2F">
                        <w:rPr>
                          <w:rFonts w:ascii="Arial" w:hAnsi="Arial" w:cs="Arial"/>
                        </w:rPr>
                        <w:t>Notes and reports about your health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1D7A2F">
                        <w:rPr>
                          <w:rFonts w:ascii="Arial" w:hAnsi="Arial" w:cs="Arial"/>
                        </w:rPr>
                        <w:t>Details and records about your treatment and care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1D7A2F">
                        <w:rPr>
                          <w:rFonts w:ascii="Arial" w:hAnsi="Arial" w:cs="Arial"/>
                        </w:rPr>
                        <w:t xml:space="preserve">Results of x-rays, laboratory tests 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numPr>
                          <w:ilvl w:val="0"/>
                          <w:numId w:val="10"/>
                        </w:numPr>
                        <w:rPr>
                          <w:rFonts w:ascii="Arial" w:hAnsi="Arial" w:cs="Arial"/>
                        </w:rPr>
                      </w:pPr>
                      <w:r w:rsidRPr="001D7A2F">
                        <w:rPr>
                          <w:rFonts w:ascii="Arial" w:hAnsi="Arial" w:cs="Arial"/>
                        </w:rPr>
                        <w:t>Relevant information about people who care for you and know you well, such as health professionals and relatives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A2F">
                        <w:rPr>
                          <w:rFonts w:ascii="Arial" w:hAnsi="Arial" w:cs="Arial"/>
                          <w:sz w:val="24"/>
                          <w:szCs w:val="24"/>
                        </w:rPr>
                        <w:t> 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A2F">
                        <w:rPr>
                          <w:rFonts w:ascii="Arial" w:hAnsi="Arial" w:cs="Arial"/>
                          <w:sz w:val="24"/>
                          <w:szCs w:val="24"/>
                        </w:rPr>
                        <w:t>It is good practice for people in the NHS who provide care to :</w:t>
                      </w:r>
                    </w:p>
                    <w:p w:rsidR="004928E8" w:rsidRPr="001D7A2F" w:rsidRDefault="004928E8" w:rsidP="00B26E74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</w:rPr>
                      </w:pPr>
                      <w:r w:rsidRPr="001D7A2F">
                        <w:rPr>
                          <w:rFonts w:ascii="Arial" w:hAnsi="Arial" w:cs="Arial"/>
                        </w:rPr>
                        <w:t>Discuss and agree with you what they are going to record about you</w:t>
                      </w:r>
                    </w:p>
                    <w:p w:rsidR="004928E8" w:rsidRPr="001D7A2F" w:rsidRDefault="004928E8" w:rsidP="001D7A2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</w:rPr>
                      </w:pPr>
                      <w:r w:rsidRPr="001D7A2F">
                        <w:rPr>
                          <w:rFonts w:ascii="Arial" w:hAnsi="Arial" w:cs="Arial"/>
                        </w:rPr>
                        <w:t xml:space="preserve">Show </w:t>
                      </w:r>
                      <w:r w:rsidR="00D74DDD" w:rsidRPr="001D7A2F">
                        <w:rPr>
                          <w:rFonts w:ascii="Arial" w:hAnsi="Arial" w:cs="Arial"/>
                        </w:rPr>
                        <w:t xml:space="preserve">you </w:t>
                      </w:r>
                      <w:r w:rsidRPr="001D7A2F">
                        <w:rPr>
                          <w:rFonts w:ascii="Arial" w:hAnsi="Arial" w:cs="Arial"/>
                        </w:rPr>
                        <w:t>what they have</w:t>
                      </w:r>
                      <w:r w:rsidR="00D41DAE">
                        <w:rPr>
                          <w:rFonts w:ascii="Arial" w:hAnsi="Arial" w:cs="Arial"/>
                        </w:rPr>
                        <w:t xml:space="preserve"> recorded about you, if you ask</w:t>
                      </w:r>
                    </w:p>
                    <w:p w:rsidR="002510FA" w:rsidRDefault="002510FA" w:rsidP="002510FA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510FA" w:rsidRPr="002510FA" w:rsidRDefault="002510FA" w:rsidP="002510FA">
                      <w:pPr>
                        <w:widowContro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10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Making a Subject Access Request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2510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(SAR)</w:t>
                      </w:r>
                    </w:p>
                    <w:p w:rsidR="002510FA" w:rsidRDefault="002510FA" w:rsidP="002510F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2510FA" w:rsidRDefault="002510FA" w:rsidP="002510FA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Data Protection Act gives every living person (or authorised representative) the right to apply for access to their health records. </w:t>
                      </w:r>
                    </w:p>
                    <w:p w:rsidR="002510FA" w:rsidRDefault="002510FA" w:rsidP="002510FA">
                      <w:pPr>
                        <w:widowControl w:val="0"/>
                        <w:rPr>
                          <w:rFonts w:ascii="Symbol" w:hAnsi="Symbol"/>
                        </w:rPr>
                      </w:pPr>
                    </w:p>
                    <w:p w:rsidR="002510FA" w:rsidRPr="001D7A2F" w:rsidRDefault="002510FA" w:rsidP="001D7A2F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7A2F">
                        <w:rPr>
                          <w:rFonts w:ascii="Arial" w:hAnsi="Arial" w:cs="Arial"/>
                          <w:sz w:val="24"/>
                          <w:szCs w:val="24"/>
                        </w:rPr>
                        <w:t>A request for your medical records held by Haygarth Doctors must be made in writing either by letter or using a ‘Request for Access to Medical Records’ form available from Reception at The Medical Centres in Hay-on-Wye and Talgarth. (Please contact the practice for alternative methods of access if you are unable to make a request in writing).</w:t>
                      </w:r>
                    </w:p>
                    <w:p w:rsidR="002510FA" w:rsidRPr="002510FA" w:rsidRDefault="002510FA" w:rsidP="001D7A2F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8480" behindDoc="0" locked="0" layoutInCell="1" allowOverlap="1">
                <wp:simplePos x="0" y="0"/>
                <wp:positionH relativeFrom="column">
                  <wp:posOffset>864235</wp:posOffset>
                </wp:positionH>
                <wp:positionV relativeFrom="paragraph">
                  <wp:posOffset>1583690</wp:posOffset>
                </wp:positionV>
                <wp:extent cx="1800225" cy="1007745"/>
                <wp:effectExtent l="0" t="2540" r="254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0077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8E8" w:rsidRDefault="004928E8" w:rsidP="004928E8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68.05pt;margin-top:124.7pt;width:141.75pt;height:79.3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" filled="f" stroked="f" strokecolor="black [0]" insetpen="t">
                <v:textbox inset="2.88pt,2.88pt,2.88pt,2.88pt">
                  <w:txbxContent>
                    <w:p w:rsidR="004928E8" w:rsidRDefault="004928E8" w:rsidP="004928E8"/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9504" behindDoc="0" locked="0" layoutInCell="1" allowOverlap="1">
                <wp:simplePos x="0" y="0"/>
                <wp:positionH relativeFrom="column">
                  <wp:posOffset>7343775</wp:posOffset>
                </wp:positionH>
                <wp:positionV relativeFrom="paragraph">
                  <wp:posOffset>144145</wp:posOffset>
                </wp:positionV>
                <wp:extent cx="3168015" cy="7200265"/>
                <wp:effectExtent l="9525" t="10795" r="13335" b="8890"/>
                <wp:wrapNone/>
                <wp:docPr id="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015" cy="7200265"/>
                        </a:xfrm>
                        <a:prstGeom prst="rect">
                          <a:avLst/>
                        </a:prstGeom>
                        <a:noFill/>
                        <a:ln w="190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20B0B" w:rsidRDefault="00B20B0B" w:rsidP="004928E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10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Making a Subject </w:t>
                            </w:r>
                            <w:r w:rsidR="004928E8" w:rsidRPr="002510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Access Request</w:t>
                            </w:r>
                            <w:r w:rsidR="002510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A1821" w:rsidRPr="002510F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(SAR)</w:t>
                            </w:r>
                          </w:p>
                          <w:p w:rsidR="002510FA" w:rsidRPr="002510FA" w:rsidRDefault="002510FA" w:rsidP="004928E8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continued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="0006558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1821" w:rsidRPr="002510FA" w:rsidRDefault="002A1821" w:rsidP="004928E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B20B0B" w:rsidRPr="00B20B0B" w:rsidRDefault="004928E8" w:rsidP="00C70D9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20B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Ensure that the form is fully completed and return it </w:t>
                            </w:r>
                            <w:r w:rsidR="00B20B0B" w:rsidRPr="00B20B0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to The Medical Centre</w:t>
                            </w:r>
                            <w:r w:rsidR="002A18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2510F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It would be helpful if you could provide details of the time-periods and aspects of your health record you require (this is optional but may help save practice time and resources)</w:t>
                            </w:r>
                            <w:r w:rsidR="00B26E7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A1821" w:rsidRDefault="002A1821" w:rsidP="00B20B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Under the Data Protection Act you will not normally be charged a fee to view your health records or to </w:t>
                            </w:r>
                            <w:r w:rsidR="00B03B4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be provided with a copy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unless the request is judged to be unfounded or excessive.</w:t>
                            </w:r>
                          </w:p>
                          <w:p w:rsidR="00B26E74" w:rsidRDefault="002A1821" w:rsidP="00B20B0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 the event that a request is deemed to be unfounded or excessive, a </w:t>
                            </w:r>
                          </w:p>
                          <w:p w:rsidR="002A1821" w:rsidRDefault="00B26E74" w:rsidP="00B26E74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fee will be charged</w:t>
                            </w:r>
                            <w:r w:rsidR="002A182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based on the administrative cost of providing the information.</w:t>
                            </w:r>
                          </w:p>
                          <w:p w:rsidR="002510FA" w:rsidRPr="00B03B46" w:rsidRDefault="002510FA" w:rsidP="002510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Once the practice has all the required information, and fee where relevant, your request should be fulfilled within </w:t>
                            </w:r>
                            <w:r w:rsidR="0056357E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one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month.  In exceptional circum</w:t>
                            </w:r>
                            <w:r w:rsidR="00B03B4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stances where it is not possible to comply within this period, you will be informed of the delay</w:t>
                            </w:r>
                            <w:r w:rsidR="00B03B4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We will provide you with a timescale of wh</w:t>
                            </w:r>
                            <w:r w:rsidR="00B03B4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en the information will be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available, which will be no more than three months after the request was made.</w:t>
                            </w:r>
                          </w:p>
                          <w:p w:rsidR="00B03B46" w:rsidRPr="00B03B46" w:rsidRDefault="00227850" w:rsidP="00B03B46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Where possible we would ask you</w:t>
                            </w:r>
                            <w:r w:rsidR="00B03B46"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 xml:space="preserve"> to personally collect the copy of your records.  </w:t>
                            </w:r>
                          </w:p>
                          <w:p w:rsidR="002510FA" w:rsidRPr="002A1821" w:rsidRDefault="002510FA" w:rsidP="002510FA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There are no facilities for immediate access.</w:t>
                            </w:r>
                          </w:p>
                          <w:p w:rsidR="004928E8" w:rsidRPr="00B20B0B" w:rsidRDefault="004928E8" w:rsidP="004928E8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578.25pt;margin-top:11.35pt;width:249.45pt;height:566.9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" filled="f" strokecolor="black [0]" strokeweight="1.5pt" insetpen="t">
                <v:shadow color="#ccc"/>
                <v:textbox inset="2.88pt,2.88pt,2.88pt,2.88pt">
                  <w:txbxContent>
                    <w:p w:rsidR="00B20B0B" w:rsidRDefault="00B20B0B" w:rsidP="004928E8">
                      <w:pPr>
                        <w:widowContro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510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Making a Subject </w:t>
                      </w:r>
                      <w:r w:rsidR="004928E8" w:rsidRPr="002510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Access Request</w:t>
                      </w:r>
                      <w:r w:rsidR="002510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A1821" w:rsidRPr="002510F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(SAR)</w:t>
                      </w:r>
                    </w:p>
                    <w:p w:rsidR="002510FA" w:rsidRPr="002510FA" w:rsidRDefault="002510FA" w:rsidP="004928E8">
                      <w:pPr>
                        <w:widowControl w:val="0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continued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…</w:t>
                      </w:r>
                      <w:r w:rsidR="0006558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.</w:t>
                      </w:r>
                    </w:p>
                    <w:p w:rsidR="002A1821" w:rsidRPr="002510FA" w:rsidRDefault="002A1821" w:rsidP="004928E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B20B0B" w:rsidRPr="00B20B0B" w:rsidRDefault="004928E8" w:rsidP="00C70D9B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20B0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Ensure that the form is fully completed and return it </w:t>
                      </w:r>
                      <w:r w:rsidR="00B20B0B" w:rsidRPr="00B20B0B">
                        <w:rPr>
                          <w:rFonts w:ascii="Arial" w:hAnsi="Arial" w:cs="Arial"/>
                          <w:sz w:val="24"/>
                          <w:szCs w:val="24"/>
                        </w:rPr>
                        <w:t>to The Medical Centre</w:t>
                      </w:r>
                      <w:r w:rsidR="002A1821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2510F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It would be helpful if you could provide details of the time-periods and aspects of your health record you require (this is optional but may help save practice time and resources)</w:t>
                      </w:r>
                      <w:r w:rsidR="00B26E74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2A1821" w:rsidRDefault="002A1821" w:rsidP="00B20B0B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Under the Data Protection Act you will not normally be charged a fee to view your health records or to </w:t>
                      </w:r>
                      <w:r w:rsidR="00B03B4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be provided with a copy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unless the request is judged to be unfounded or excessive.</w:t>
                      </w:r>
                    </w:p>
                    <w:p w:rsidR="00B26E74" w:rsidRDefault="002A1821" w:rsidP="00B20B0B">
                      <w:pPr>
                        <w:pStyle w:val="ListParagraph"/>
                        <w:widowControl w:val="0"/>
                        <w:numPr>
                          <w:ilvl w:val="0"/>
                          <w:numId w:val="7"/>
                        </w:num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 the event that a request is deemed to be unfounded or excessive, a </w:t>
                      </w:r>
                    </w:p>
                    <w:p w:rsidR="002A1821" w:rsidRDefault="00B26E74" w:rsidP="00B26E74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fee will be charged</w:t>
                      </w:r>
                      <w:r w:rsidR="002A182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based on the administrative cost of providing the information.</w:t>
                      </w:r>
                    </w:p>
                    <w:p w:rsidR="002510FA" w:rsidRPr="00B03B46" w:rsidRDefault="002510FA" w:rsidP="002510F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Once the practice has all the required information, and fee where relevant, your request should be fulfilled within </w:t>
                      </w:r>
                      <w:r w:rsidR="0056357E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one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month.  In exceptional circum</w:t>
                      </w:r>
                      <w:r w:rsidR="00B03B4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stances where it is not possible to comply within this period, you will be informed of the delay</w:t>
                      </w:r>
                      <w:r w:rsidR="00B03B4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We will provide you with a timescale of wh</w:t>
                      </w:r>
                      <w:r w:rsidR="00B03B4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en the information will be </w:t>
                      </w: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available, which will be no more than three months after the request was made.</w:t>
                      </w:r>
                    </w:p>
                    <w:p w:rsidR="00B03B46" w:rsidRPr="00B03B46" w:rsidRDefault="00227850" w:rsidP="00B03B46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Where possible we would ask you</w:t>
                      </w:r>
                      <w:r w:rsidR="00B03B46"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 xml:space="preserve"> to personally collect the copy of your records.  </w:t>
                      </w:r>
                    </w:p>
                    <w:p w:rsidR="002510FA" w:rsidRPr="002A1821" w:rsidRDefault="002510FA" w:rsidP="002510FA">
                      <w:pPr>
                        <w:pStyle w:val="ListParagraph"/>
                        <w:widowControl w:val="0"/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There are no facilities for immediate access.</w:t>
                      </w:r>
                    </w:p>
                    <w:p w:rsidR="004928E8" w:rsidRPr="00B20B0B" w:rsidRDefault="004928E8" w:rsidP="004928E8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E8"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70528" behindDoc="0" locked="0" layoutInCell="1" allowOverlap="1">
            <wp:simplePos x="0" y="0"/>
            <wp:positionH relativeFrom="column">
              <wp:posOffset>431800</wp:posOffset>
            </wp:positionH>
            <wp:positionV relativeFrom="paragraph">
              <wp:posOffset>1320800</wp:posOffset>
            </wp:positionV>
            <wp:extent cx="2736215" cy="1876425"/>
            <wp:effectExtent l="19050" t="0" r="6985" b="0"/>
            <wp:wrapNone/>
            <wp:docPr id="23" name="Picture 23" descr="Final 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inal 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8764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928E8" w:rsidRDefault="008C3BE5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5768975</wp:posOffset>
                </wp:positionV>
                <wp:extent cx="2663825" cy="781050"/>
                <wp:effectExtent l="0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38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C3BE5" w:rsidRDefault="008C3BE5" w:rsidP="004928E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Tel. 01497 822100</w:t>
                            </w:r>
                          </w:p>
                          <w:p w:rsidR="008C3BE5" w:rsidRDefault="008C3BE5" w:rsidP="004928E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4928E8" w:rsidRDefault="004928E8" w:rsidP="004928E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8"/>
                                <w:szCs w:val="28"/>
                              </w:rPr>
                              <w:t>www.hay-garth.co.uk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2" type="#_x0000_t202" style="position:absolute;margin-left:33.75pt;margin-top:454.25pt;width:209.75pt;height:61.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8C3BE5" w:rsidRDefault="008C3BE5" w:rsidP="004928E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Tel. 01497 822100</w:t>
                      </w:r>
                    </w:p>
                    <w:p w:rsidR="008C3BE5" w:rsidRDefault="008C3BE5" w:rsidP="004928E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4928E8" w:rsidRDefault="004928E8" w:rsidP="004928E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8"/>
                          <w:szCs w:val="28"/>
                        </w:rPr>
                        <w:t>www.hay-garth.co.uk</w:t>
                      </w:r>
                    </w:p>
                    <w:p w:rsidR="004928E8" w:rsidRDefault="004928E8" w:rsidP="004928E8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  <w:r>
                        <w:rPr>
                          <w:rFonts w:ascii="Tahoma" w:hAnsi="Tahoma" w:cs="Tahoma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4892676</wp:posOffset>
                </wp:positionV>
                <wp:extent cx="1569720" cy="800100"/>
                <wp:effectExtent l="0" t="0" r="0" b="0"/>
                <wp:wrapNone/>
                <wp:docPr id="1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8E8" w:rsidRPr="008C3BE5" w:rsidRDefault="00D74DDD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C3B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The </w:t>
                            </w:r>
                            <w:r w:rsidR="004928E8" w:rsidRPr="008C3B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Medical Centre</w:t>
                            </w:r>
                          </w:p>
                          <w:p w:rsidR="004928E8" w:rsidRPr="008C3BE5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C3B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Hay Road</w:t>
                            </w:r>
                          </w:p>
                          <w:p w:rsidR="004928E8" w:rsidRPr="008C3BE5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C3B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Talgarth</w:t>
                            </w:r>
                          </w:p>
                          <w:p w:rsidR="004928E8" w:rsidRPr="008C3BE5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C3B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Powys, LD3 0AW</w:t>
                            </w:r>
                          </w:p>
                          <w:p w:rsidR="004928E8" w:rsidRPr="008C3BE5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147.75pt;margin-top:385.25pt;width:123.6pt;height:63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" filled="f" stroked="f" strokecolor="black [0]" insetpen="t">
                <v:textbox inset="2.88pt,2.88pt,2.88pt,2.88pt">
                  <w:txbxContent>
                    <w:p w:rsidR="004928E8" w:rsidRPr="008C3BE5" w:rsidRDefault="00D74DDD" w:rsidP="004928E8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C3BE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The </w:t>
                      </w:r>
                      <w:r w:rsidR="004928E8" w:rsidRPr="008C3BE5">
                        <w:rPr>
                          <w:rFonts w:ascii="Tahoma" w:hAnsi="Tahoma" w:cs="Tahoma"/>
                          <w:sz w:val="22"/>
                          <w:szCs w:val="22"/>
                        </w:rPr>
                        <w:t>Medical Centre</w:t>
                      </w:r>
                    </w:p>
                    <w:p w:rsidR="004928E8" w:rsidRPr="008C3BE5" w:rsidRDefault="004928E8" w:rsidP="004928E8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C3BE5">
                        <w:rPr>
                          <w:rFonts w:ascii="Tahoma" w:hAnsi="Tahoma" w:cs="Tahoma"/>
                          <w:sz w:val="22"/>
                          <w:szCs w:val="22"/>
                        </w:rPr>
                        <w:t>Hay Road</w:t>
                      </w:r>
                    </w:p>
                    <w:p w:rsidR="004928E8" w:rsidRPr="008C3BE5" w:rsidRDefault="004928E8" w:rsidP="004928E8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C3BE5">
                        <w:rPr>
                          <w:rFonts w:ascii="Tahoma" w:hAnsi="Tahoma" w:cs="Tahoma"/>
                          <w:sz w:val="22"/>
                          <w:szCs w:val="22"/>
                        </w:rPr>
                        <w:t>Talgarth</w:t>
                      </w:r>
                    </w:p>
                    <w:p w:rsidR="004928E8" w:rsidRPr="008C3BE5" w:rsidRDefault="004928E8" w:rsidP="004928E8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C3BE5">
                        <w:rPr>
                          <w:rFonts w:ascii="Tahoma" w:hAnsi="Tahoma" w:cs="Tahoma"/>
                          <w:sz w:val="22"/>
                          <w:szCs w:val="22"/>
                        </w:rPr>
                        <w:t>Powys, LD3 0AW</w:t>
                      </w:r>
                    </w:p>
                    <w:p w:rsidR="004928E8" w:rsidRPr="008C3BE5" w:rsidRDefault="004928E8" w:rsidP="004928E8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>
                <wp:simplePos x="0" y="0"/>
                <wp:positionH relativeFrom="column">
                  <wp:posOffset>285750</wp:posOffset>
                </wp:positionH>
                <wp:positionV relativeFrom="paragraph">
                  <wp:posOffset>4892676</wp:posOffset>
                </wp:positionV>
                <wp:extent cx="1332230" cy="781050"/>
                <wp:effectExtent l="0" t="0" r="127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8E8" w:rsidRPr="008C3BE5" w:rsidRDefault="00D74DDD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C3B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The</w:t>
                            </w:r>
                            <w:r w:rsidR="004928E8" w:rsidRPr="008C3B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 xml:space="preserve"> Medical Centre</w:t>
                            </w:r>
                          </w:p>
                          <w:p w:rsidR="004928E8" w:rsidRPr="008C3BE5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C3B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Forest Road</w:t>
                            </w:r>
                          </w:p>
                          <w:p w:rsidR="004928E8" w:rsidRPr="008C3BE5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C3B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Hay-on-Wye</w:t>
                            </w:r>
                          </w:p>
                          <w:p w:rsidR="004928E8" w:rsidRPr="008C3BE5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8C3BE5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Hereford, HR3 5DS</w:t>
                            </w:r>
                          </w:p>
                          <w:p w:rsidR="004928E8" w:rsidRPr="008C3BE5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</w:p>
                          <w:p w:rsidR="004928E8" w:rsidRDefault="004928E8" w:rsidP="004928E8">
                            <w:pPr>
                              <w:widowControl w:val="0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4" type="#_x0000_t202" style="position:absolute;margin-left:22.5pt;margin-top:385.25pt;width:104.9pt;height:61.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" filled="f" stroked="f" strokecolor="black [0]" insetpen="t">
                <v:textbox inset="2.88pt,2.88pt,2.88pt,2.88pt">
                  <w:txbxContent>
                    <w:p w:rsidR="004928E8" w:rsidRPr="008C3BE5" w:rsidRDefault="00D74DDD" w:rsidP="004928E8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C3BE5">
                        <w:rPr>
                          <w:rFonts w:ascii="Tahoma" w:hAnsi="Tahoma" w:cs="Tahoma"/>
                          <w:sz w:val="22"/>
                          <w:szCs w:val="22"/>
                        </w:rPr>
                        <w:t>The</w:t>
                      </w:r>
                      <w:r w:rsidR="004928E8" w:rsidRPr="008C3BE5">
                        <w:rPr>
                          <w:rFonts w:ascii="Tahoma" w:hAnsi="Tahoma" w:cs="Tahoma"/>
                          <w:sz w:val="22"/>
                          <w:szCs w:val="22"/>
                        </w:rPr>
                        <w:t xml:space="preserve"> Medical Centre</w:t>
                      </w:r>
                    </w:p>
                    <w:p w:rsidR="004928E8" w:rsidRPr="008C3BE5" w:rsidRDefault="004928E8" w:rsidP="004928E8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C3BE5">
                        <w:rPr>
                          <w:rFonts w:ascii="Tahoma" w:hAnsi="Tahoma" w:cs="Tahoma"/>
                          <w:sz w:val="22"/>
                          <w:szCs w:val="22"/>
                        </w:rPr>
                        <w:t>Forest Road</w:t>
                      </w:r>
                    </w:p>
                    <w:p w:rsidR="004928E8" w:rsidRPr="008C3BE5" w:rsidRDefault="004928E8" w:rsidP="004928E8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C3BE5">
                        <w:rPr>
                          <w:rFonts w:ascii="Tahoma" w:hAnsi="Tahoma" w:cs="Tahoma"/>
                          <w:sz w:val="22"/>
                          <w:szCs w:val="22"/>
                        </w:rPr>
                        <w:t>Hay-on-Wye</w:t>
                      </w:r>
                    </w:p>
                    <w:p w:rsidR="004928E8" w:rsidRPr="008C3BE5" w:rsidRDefault="004928E8" w:rsidP="004928E8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8C3BE5">
                        <w:rPr>
                          <w:rFonts w:ascii="Tahoma" w:hAnsi="Tahoma" w:cs="Tahoma"/>
                          <w:sz w:val="22"/>
                          <w:szCs w:val="22"/>
                        </w:rPr>
                        <w:t>Hereford, HR3 5DS</w:t>
                      </w:r>
                    </w:p>
                    <w:p w:rsidR="004928E8" w:rsidRPr="008C3BE5" w:rsidRDefault="004928E8" w:rsidP="004928E8">
                      <w:pPr>
                        <w:widowControl w:val="0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</w:p>
                    <w:p w:rsidR="004928E8" w:rsidRDefault="004928E8" w:rsidP="004928E8">
                      <w:pPr>
                        <w:widowControl w:val="0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928E8">
        <w:br w:type="page"/>
      </w:r>
    </w:p>
    <w:p w:rsidR="00536B3A" w:rsidRDefault="00E76F56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5648" behindDoc="0" locked="0" layoutInCell="1" allowOverlap="1">
                <wp:simplePos x="0" y="0"/>
                <wp:positionH relativeFrom="column">
                  <wp:posOffset>7419975</wp:posOffset>
                </wp:positionH>
                <wp:positionV relativeFrom="paragraph">
                  <wp:posOffset>285750</wp:posOffset>
                </wp:positionV>
                <wp:extent cx="2879725" cy="6911975"/>
                <wp:effectExtent l="0" t="0" r="15875" b="2222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691197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0E52" w:rsidRDefault="00D41DAE" w:rsidP="004928E8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Name of the ‘</w:t>
                            </w:r>
                            <w:r w:rsidR="00590E5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Data Protection Officer</w:t>
                            </w:r>
                          </w:p>
                          <w:p w:rsidR="00D41DAE" w:rsidRDefault="00D41DAE" w:rsidP="004928E8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a Service’</w:t>
                            </w:r>
                          </w:p>
                          <w:p w:rsidR="00590E52" w:rsidRDefault="00590E52" w:rsidP="004928E8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0E52" w:rsidRDefault="008C3BE5" w:rsidP="00590E52">
                            <w:pP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>Digital Health and Care Wales (DHCW)</w:t>
                            </w:r>
                          </w:p>
                          <w:p w:rsidR="008C3BE5" w:rsidRDefault="008C3BE5" w:rsidP="00590E52">
                            <w:pP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>Information Governance</w:t>
                            </w:r>
                          </w:p>
                          <w:p w:rsidR="008C3BE5" w:rsidRDefault="008C3BE5" w:rsidP="00590E52">
                            <w:pP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>Data Protection Officer Support Service</w:t>
                            </w:r>
                          </w:p>
                          <w:p w:rsidR="00395492" w:rsidRPr="00590E52" w:rsidRDefault="00395492" w:rsidP="00590E52">
                            <w:pP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en-US" w:bidi="en-US"/>
                              </w:rPr>
                            </w:pPr>
                          </w:p>
                          <w:p w:rsidR="00590E52" w:rsidRPr="00590E52" w:rsidRDefault="00590E52" w:rsidP="00590E52">
                            <w:pPr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</w:pPr>
                            <w:r w:rsidRPr="00590E52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>4</w:t>
                            </w:r>
                            <w:r w:rsidRPr="00590E52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vertAlign w:val="superscript"/>
                                <w:lang w:eastAsia="en-US" w:bidi="en-US"/>
                              </w:rPr>
                              <w:t>th</w:t>
                            </w:r>
                            <w:r w:rsidRPr="00590E52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 xml:space="preserve"> Floor, </w:t>
                            </w:r>
                            <w:proofErr w:type="spellStart"/>
                            <w:r w:rsidRPr="00590E52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>Tŷ</w:t>
                            </w:r>
                            <w:proofErr w:type="spellEnd"/>
                            <w:r w:rsidRPr="00590E52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 xml:space="preserve"> </w:t>
                            </w:r>
                            <w:proofErr w:type="spellStart"/>
                            <w:r w:rsidRPr="00590E52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>Glan-yr-Afon</w:t>
                            </w:r>
                            <w:proofErr w:type="spellEnd"/>
                            <w:r w:rsidRPr="00590E52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 xml:space="preserve">, 21 </w:t>
                            </w:r>
                            <w:proofErr w:type="spellStart"/>
                            <w:r w:rsidRPr="00590E52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>Cowbridge</w:t>
                            </w:r>
                            <w:proofErr w:type="spellEnd"/>
                            <w:r w:rsidRPr="00590E52"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4"/>
                                <w:szCs w:val="24"/>
                                <w:lang w:eastAsia="en-US" w:bidi="en-US"/>
                              </w:rPr>
                              <w:t xml:space="preserve"> Road East, Cardiff CF11 9AD</w:t>
                            </w:r>
                          </w:p>
                          <w:p w:rsidR="00395492" w:rsidRDefault="00395492" w:rsidP="00590E52">
                            <w:pPr>
                              <w:spacing w:after="120"/>
                              <w:rPr>
                                <w:rFonts w:ascii="Arial" w:hAnsi="Arial" w:cs="Arial"/>
                                <w:b/>
                                <w:bCs/>
                                <w:color w:val="2C3E72"/>
                              </w:rPr>
                            </w:pPr>
                          </w:p>
                          <w:p w:rsidR="00590E52" w:rsidRPr="008C3BE5" w:rsidRDefault="008C3BE5" w:rsidP="00590E52">
                            <w:pPr>
                              <w:spacing w:after="120"/>
                              <w:rPr>
                                <w:rFonts w:ascii="Arial" w:eastAsiaTheme="minorHAnsi" w:hAnsi="Arial" w:cs="Arial"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eastAsia="en-US" w:bidi="en-US"/>
                              </w:rPr>
                            </w:pPr>
                            <w:r w:rsidRPr="008C3BE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E-</w:t>
                            </w:r>
                            <w:proofErr w:type="gramStart"/>
                            <w:r w:rsidRPr="008C3BE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>mail :</w:t>
                            </w:r>
                            <w:proofErr w:type="gramEnd"/>
                            <w:r w:rsidRPr="008C3BE5">
                              <w:rPr>
                                <w:rFonts w:ascii="Arial" w:hAnsi="Arial" w:cs="Arial"/>
                                <w:bCs/>
                                <w:sz w:val="22"/>
                                <w:szCs w:val="22"/>
                              </w:rPr>
                              <w:t xml:space="preserve"> DHCWGMPDPO@wales.nhs.uk</w:t>
                            </w:r>
                          </w:p>
                          <w:p w:rsidR="00590E52" w:rsidRDefault="00590E52" w:rsidP="004928E8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4928E8" w:rsidRPr="001D7A2F" w:rsidRDefault="001D7A2F" w:rsidP="004928E8">
                            <w:pPr>
                              <w:widowControl w:val="0"/>
                              <w:spacing w:line="18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Complaints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  <w:spacing w:line="180" w:lineRule="auto"/>
                              <w:rPr>
                                <w:rFonts w:ascii="@Arial Unicode MS" w:hAnsi="Tahoma" w:cs="Tahom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@Arial Unicode MS" w:hAnsi="Tahoma" w:cs="Tahoma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8E8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If you have a complaint about any aspect of your application to obtain access to your health records, you should first discuss this with the Practice Manager (by appointment).  </w:t>
                            </w:r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56357E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All complaints w</w:t>
                            </w:r>
                            <w:r w:rsidR="0056357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ill be</w:t>
                            </w:r>
                            <w:r w:rsidR="002E72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acknowledged within 2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working days and a full response will be provided within </w:t>
                            </w:r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2E72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working days.</w:t>
                            </w:r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4A1A" w:rsidRDefault="002E72D1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If you are unhappy with the response,</w:t>
                            </w:r>
                            <w:r w:rsidR="00D24A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you can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then </w:t>
                            </w:r>
                            <w:r w:rsidR="00D24A1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contact the Information Commissioners Office (responsible for governing Data Protection compliance) –</w:t>
                            </w:r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Information Commissioners Office –  </w:t>
                            </w:r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Wales</w:t>
                            </w:r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D24A1A">
                              <w:rPr>
                                <w:rFonts w:ascii="Arial" w:hAnsi="Arial" w:cs="Arial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Floor, Churchill House</w:t>
                            </w:r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Churchill Way</w:t>
                            </w:r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Cardiff</w:t>
                            </w:r>
                            <w:r w:rsidR="004739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CF10 2HH</w:t>
                            </w:r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4A1A" w:rsidRDefault="00D41DAE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Tel. 0330 414 6421</w:t>
                            </w:r>
                          </w:p>
                          <w:p w:rsidR="004739FC" w:rsidRDefault="004739FC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4A1A" w:rsidRPr="00590E52" w:rsidRDefault="008C3BE5" w:rsidP="00D24A1A">
                            <w:pPr>
                              <w:pStyle w:val="NoSpacing"/>
                              <w:rPr>
                                <w:rFonts w:ascii="Arial" w:hAnsi="Arial" w:cs="Arial"/>
                              </w:rPr>
                            </w:pPr>
                            <w:hyperlink r:id="rId6" w:history="1">
                              <w:r w:rsidR="00395492" w:rsidRPr="00B55B4F">
                                <w:rPr>
                                  <w:rStyle w:val="Hyperlink"/>
                                  <w:rFonts w:ascii="Arial" w:hAnsi="Arial" w:cs="Arial"/>
                                </w:rPr>
                                <w:t>wales@ico.org.uk</w:t>
                              </w:r>
                            </w:hyperlink>
                          </w:p>
                          <w:p w:rsid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24A1A" w:rsidRPr="00D24A1A" w:rsidRDefault="00D24A1A" w:rsidP="00D24A1A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5" type="#_x0000_t202" style="position:absolute;margin-left:584.25pt;margin-top:22.5pt;width:226.75pt;height:544.2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" filled="f" strokecolor="black [0]" strokeweight="1.25pt" insetpen="t">
                <v:shadow color="#ccc"/>
                <v:textbox inset="2.88pt,2.88pt,2.88pt,2.88pt">
                  <w:txbxContent>
                    <w:p w:rsidR="00590E52" w:rsidRDefault="00D41DAE" w:rsidP="004928E8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Name of the ‘</w:t>
                      </w:r>
                      <w:r w:rsidR="00590E52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Data Protection Officer</w:t>
                      </w:r>
                    </w:p>
                    <w:p w:rsidR="00D41DAE" w:rsidRDefault="00D41DAE" w:rsidP="004928E8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a Service’</w:t>
                      </w:r>
                    </w:p>
                    <w:p w:rsidR="00590E52" w:rsidRDefault="00590E52" w:rsidP="004928E8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590E52" w:rsidRDefault="008C3BE5" w:rsidP="00590E52">
                      <w:pP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>Digital Health and Care Wales (DHCW)</w:t>
                      </w:r>
                    </w:p>
                    <w:p w:rsidR="008C3BE5" w:rsidRDefault="008C3BE5" w:rsidP="00590E52">
                      <w:pP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>Information Governance</w:t>
                      </w:r>
                    </w:p>
                    <w:p w:rsidR="008C3BE5" w:rsidRDefault="008C3BE5" w:rsidP="00590E52">
                      <w:pP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>Data Protection Officer Support Service</w:t>
                      </w:r>
                    </w:p>
                    <w:p w:rsidR="00395492" w:rsidRPr="00590E52" w:rsidRDefault="00395492" w:rsidP="00590E52">
                      <w:pP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2"/>
                          <w:szCs w:val="22"/>
                          <w:lang w:eastAsia="en-US" w:bidi="en-US"/>
                        </w:rPr>
                      </w:pPr>
                    </w:p>
                    <w:p w:rsidR="00590E52" w:rsidRPr="00590E52" w:rsidRDefault="00590E52" w:rsidP="00590E52">
                      <w:pPr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</w:pPr>
                      <w:r w:rsidRPr="00590E52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>4</w:t>
                      </w:r>
                      <w:r w:rsidRPr="00590E52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vertAlign w:val="superscript"/>
                          <w:lang w:eastAsia="en-US" w:bidi="en-US"/>
                        </w:rPr>
                        <w:t>th</w:t>
                      </w:r>
                      <w:r w:rsidRPr="00590E52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 xml:space="preserve"> Floor, </w:t>
                      </w:r>
                      <w:proofErr w:type="spellStart"/>
                      <w:r w:rsidRPr="00590E52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>Tŷ</w:t>
                      </w:r>
                      <w:proofErr w:type="spellEnd"/>
                      <w:r w:rsidRPr="00590E52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 xml:space="preserve"> </w:t>
                      </w:r>
                      <w:proofErr w:type="spellStart"/>
                      <w:r w:rsidRPr="00590E52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>Glan-yr-Afon</w:t>
                      </w:r>
                      <w:proofErr w:type="spellEnd"/>
                      <w:r w:rsidRPr="00590E52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 xml:space="preserve">, 21 </w:t>
                      </w:r>
                      <w:proofErr w:type="spellStart"/>
                      <w:r w:rsidRPr="00590E52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>Cowbridge</w:t>
                      </w:r>
                      <w:proofErr w:type="spellEnd"/>
                      <w:r w:rsidRPr="00590E52"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4"/>
                          <w:szCs w:val="24"/>
                          <w:lang w:eastAsia="en-US" w:bidi="en-US"/>
                        </w:rPr>
                        <w:t xml:space="preserve"> Road East, Cardiff CF11 9AD</w:t>
                      </w:r>
                    </w:p>
                    <w:p w:rsidR="00395492" w:rsidRDefault="00395492" w:rsidP="00590E52">
                      <w:pPr>
                        <w:spacing w:after="120"/>
                        <w:rPr>
                          <w:rFonts w:ascii="Arial" w:hAnsi="Arial" w:cs="Arial"/>
                          <w:b/>
                          <w:bCs/>
                          <w:color w:val="2C3E72"/>
                        </w:rPr>
                      </w:pPr>
                    </w:p>
                    <w:p w:rsidR="00590E52" w:rsidRPr="008C3BE5" w:rsidRDefault="008C3BE5" w:rsidP="00590E52">
                      <w:pPr>
                        <w:spacing w:after="120"/>
                        <w:rPr>
                          <w:rFonts w:ascii="Arial" w:eastAsiaTheme="minorHAnsi" w:hAnsi="Arial" w:cs="Arial"/>
                          <w:color w:val="000000" w:themeColor="text1"/>
                          <w:kern w:val="0"/>
                          <w:sz w:val="22"/>
                          <w:szCs w:val="22"/>
                          <w:lang w:eastAsia="en-US" w:bidi="en-US"/>
                        </w:rPr>
                      </w:pPr>
                      <w:r w:rsidRPr="008C3BE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E-</w:t>
                      </w:r>
                      <w:proofErr w:type="gramStart"/>
                      <w:r w:rsidRPr="008C3BE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>mail :</w:t>
                      </w:r>
                      <w:proofErr w:type="gramEnd"/>
                      <w:r w:rsidRPr="008C3BE5">
                        <w:rPr>
                          <w:rFonts w:ascii="Arial" w:hAnsi="Arial" w:cs="Arial"/>
                          <w:bCs/>
                          <w:sz w:val="22"/>
                          <w:szCs w:val="22"/>
                        </w:rPr>
                        <w:t xml:space="preserve"> DHCWGMPDPO@wales.nhs.uk</w:t>
                      </w:r>
                    </w:p>
                    <w:p w:rsidR="00590E52" w:rsidRDefault="00590E52" w:rsidP="004928E8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4928E8" w:rsidRPr="001D7A2F" w:rsidRDefault="001D7A2F" w:rsidP="004928E8">
                      <w:pPr>
                        <w:widowControl w:val="0"/>
                        <w:spacing w:line="18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7A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Complaints</w:t>
                      </w:r>
                    </w:p>
                    <w:p w:rsidR="004928E8" w:rsidRDefault="004928E8" w:rsidP="004928E8">
                      <w:pPr>
                        <w:widowControl w:val="0"/>
                        <w:spacing w:line="180" w:lineRule="auto"/>
                        <w:rPr>
                          <w:rFonts w:ascii="@Arial Unicode MS" w:hAnsi="Tahoma" w:cs="Tahoma"/>
                          <w:sz w:val="24"/>
                          <w:szCs w:val="24"/>
                        </w:rPr>
                      </w:pPr>
                      <w:r>
                        <w:rPr>
                          <w:rFonts w:ascii="@Arial Unicode MS" w:hAnsi="Tahoma" w:cs="Tahoma"/>
                          <w:sz w:val="24"/>
                          <w:szCs w:val="24"/>
                        </w:rPr>
                        <w:t> </w:t>
                      </w:r>
                    </w:p>
                    <w:p w:rsidR="004928E8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If you have a complaint about any aspect of your application to obtain access to your health records, you should first discuss this with the Practice Manager (by appointment).  </w:t>
                      </w:r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56357E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All complaints w</w:t>
                      </w:r>
                      <w:r w:rsidR="0056357E">
                        <w:rPr>
                          <w:rFonts w:ascii="Arial" w:hAnsi="Arial" w:cs="Arial"/>
                          <w:sz w:val="24"/>
                          <w:szCs w:val="24"/>
                        </w:rPr>
                        <w:t>ill be</w:t>
                      </w:r>
                      <w:r w:rsidR="002E72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acknowledged within 2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working days and a full response will be provided within </w:t>
                      </w:r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2E72D1">
                        <w:rPr>
                          <w:rFonts w:ascii="Arial" w:hAnsi="Arial" w:cs="Arial"/>
                          <w:sz w:val="24"/>
                          <w:szCs w:val="24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working days.</w:t>
                      </w:r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4A1A" w:rsidRDefault="002E72D1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If you are unhappy with the response,</w:t>
                      </w:r>
                      <w:r w:rsidR="00D24A1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you can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then </w:t>
                      </w:r>
                      <w:r w:rsidR="00D24A1A">
                        <w:rPr>
                          <w:rFonts w:ascii="Arial" w:hAnsi="Arial" w:cs="Arial"/>
                          <w:sz w:val="24"/>
                          <w:szCs w:val="24"/>
                        </w:rPr>
                        <w:t>contact the Information Commissioners Office (responsible for governing Data Protection compliance) –</w:t>
                      </w:r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Information Commissioners Office –  </w:t>
                      </w:r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Wales</w:t>
                      </w:r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D24A1A">
                        <w:rPr>
                          <w:rFonts w:ascii="Arial" w:hAnsi="Arial" w:cs="Arial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Floor, Churchill House</w:t>
                      </w:r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Churchill Way</w:t>
                      </w:r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Cardiff</w:t>
                      </w:r>
                      <w:r w:rsidR="004739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CF10 2HH</w:t>
                      </w:r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4A1A" w:rsidRDefault="00D41DAE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Tel. 0330 414 6421</w:t>
                      </w:r>
                    </w:p>
                    <w:p w:rsidR="004739FC" w:rsidRDefault="004739FC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4A1A" w:rsidRPr="00590E52" w:rsidRDefault="008C3BE5" w:rsidP="00D24A1A">
                      <w:pPr>
                        <w:pStyle w:val="NoSpacing"/>
                        <w:rPr>
                          <w:rFonts w:ascii="Arial" w:hAnsi="Arial" w:cs="Arial"/>
                        </w:rPr>
                      </w:pPr>
                      <w:hyperlink r:id="rId7" w:history="1">
                        <w:r w:rsidR="00395492" w:rsidRPr="00B55B4F">
                          <w:rPr>
                            <w:rStyle w:val="Hyperlink"/>
                            <w:rFonts w:ascii="Arial" w:hAnsi="Arial" w:cs="Arial"/>
                          </w:rPr>
                          <w:t>wales@ico.org.uk</w:t>
                        </w:r>
                      </w:hyperlink>
                    </w:p>
                    <w:p w:rsid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24A1A" w:rsidRPr="00D24A1A" w:rsidRDefault="00D24A1A" w:rsidP="00D24A1A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462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285750</wp:posOffset>
                </wp:positionV>
                <wp:extent cx="2952115" cy="6924675"/>
                <wp:effectExtent l="0" t="0" r="19685" b="28575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692467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6558C" w:rsidRPr="0006558C" w:rsidRDefault="0006558C" w:rsidP="0006558C">
                            <w:pPr>
                              <w:pStyle w:val="BodyText"/>
                              <w:rPr>
                                <w:color w:val="000000"/>
                                <w:szCs w:val="24"/>
                              </w:rPr>
                            </w:pPr>
                            <w:r w:rsidRPr="0006558C">
                              <w:rPr>
                                <w:color w:val="000000"/>
                                <w:szCs w:val="24"/>
                              </w:rPr>
                              <w:t>Subject Access Request so they can make an informed decision on whether they wish to exercise their rights under the Data Protection Act</w:t>
                            </w:r>
                          </w:p>
                          <w:p w:rsidR="0006558C" w:rsidRDefault="0006558C" w:rsidP="004928E8">
                            <w:pPr>
                              <w:pStyle w:val="BodyTex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4928E8" w:rsidRDefault="004928E8" w:rsidP="004928E8">
                            <w:pPr>
                              <w:pStyle w:val="BodyText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Acce</w:t>
                            </w:r>
                            <w:r w:rsidR="001D7A2F">
                              <w:rPr>
                                <w:b/>
                                <w:bCs/>
                                <w:color w:val="000000"/>
                              </w:rPr>
                              <w:t>ss to a Deceased Patient’s Medical Records</w:t>
                            </w:r>
                          </w:p>
                          <w:p w:rsidR="004928E8" w:rsidRDefault="004928E8" w:rsidP="004928E8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For deceased persons, applications are made under </w:t>
                            </w:r>
                            <w:r w:rsidR="00B26E74">
                              <w:rPr>
                                <w:color w:val="000000"/>
                              </w:rPr>
                              <w:t xml:space="preserve">sections of </w:t>
                            </w:r>
                            <w:r>
                              <w:rPr>
                                <w:color w:val="000000"/>
                              </w:rPr>
                              <w:t>the 1990 Access to Health Records Act.  These sections provide the right of access to the health records of deceased individuals for their personal representative and others having a claim under the estate of the deceased.</w:t>
                            </w:r>
                          </w:p>
                          <w:p w:rsidR="00D24A1A" w:rsidRDefault="00D24A1A" w:rsidP="00D24A1A">
                            <w:pP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D24A1A" w:rsidRPr="00D24A1A" w:rsidRDefault="00D24A1A" w:rsidP="00D24A1A">
                            <w:pP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D24A1A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Access shall not be given (even to the personal representative) to any part of the rec</w:t>
                            </w:r>
                            <w:r w:rsidR="00E76F56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 xml:space="preserve">ord which </w:t>
                            </w:r>
                            <w:r w:rsidRPr="00D24A1A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 xml:space="preserve">would disclose information which is not relevant to any claim which may arise out of the patient’s death. </w:t>
                            </w:r>
                          </w:p>
                          <w:p w:rsidR="00D24A1A" w:rsidRPr="00D24A1A" w:rsidRDefault="00D24A1A" w:rsidP="00D24A1A">
                            <w:pP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1D7A2F" w:rsidRPr="001D7A2F" w:rsidRDefault="001D7A2F" w:rsidP="001D7A2F">
                            <w:pPr>
                              <w:pStyle w:val="BodyText"/>
                              <w:rPr>
                                <w:color w:val="auto"/>
                                <w:kern w:val="0"/>
                                <w:szCs w:val="24"/>
                                <w:lang w:eastAsia="en-US"/>
                              </w:rPr>
                            </w:pPr>
                            <w:r w:rsidRPr="001D7A2F">
                              <w:rPr>
                                <w:color w:val="auto"/>
                                <w:kern w:val="0"/>
                                <w:szCs w:val="24"/>
                                <w:lang w:eastAsia="en-US"/>
                              </w:rPr>
                              <w:t xml:space="preserve">After a person has died, </w:t>
                            </w:r>
                            <w:r w:rsidR="00B26E74">
                              <w:rPr>
                                <w:color w:val="auto"/>
                                <w:kern w:val="0"/>
                                <w:szCs w:val="24"/>
                                <w:lang w:eastAsia="en-US"/>
                              </w:rPr>
                              <w:t xml:space="preserve">their GP health records are </w:t>
                            </w:r>
                            <w:r w:rsidRPr="001D7A2F">
                              <w:rPr>
                                <w:color w:val="auto"/>
                                <w:kern w:val="0"/>
                                <w:szCs w:val="24"/>
                                <w:lang w:eastAsia="en-US"/>
                              </w:rPr>
                              <w:t xml:space="preserve">passed to </w:t>
                            </w:r>
                            <w:r w:rsidRPr="001D7A2F">
                              <w:rPr>
                                <w:i/>
                                <w:color w:val="auto"/>
                                <w:kern w:val="0"/>
                                <w:szCs w:val="24"/>
                                <w:lang w:eastAsia="en-US"/>
                              </w:rPr>
                              <w:t>NHS Wales Shared Services Partnership</w:t>
                            </w:r>
                            <w:r w:rsidRPr="001D7A2F">
                              <w:rPr>
                                <w:color w:val="auto"/>
                                <w:kern w:val="0"/>
                                <w:szCs w:val="24"/>
                                <w:lang w:eastAsia="en-US"/>
                              </w:rPr>
                              <w:t>, so they can be stored. To access the GP records, apply to the He</w:t>
                            </w:r>
                            <w:r w:rsidR="00227850">
                              <w:rPr>
                                <w:color w:val="auto"/>
                                <w:kern w:val="0"/>
                                <w:szCs w:val="24"/>
                                <w:lang w:eastAsia="en-US"/>
                              </w:rPr>
                              <w:t>alth Records Request Department</w:t>
                            </w:r>
                            <w:r>
                              <w:rPr>
                                <w:color w:val="auto"/>
                                <w:kern w:val="0"/>
                                <w:szCs w:val="24"/>
                                <w:lang w:eastAsia="en-US"/>
                              </w:rPr>
                              <w:t xml:space="preserve">.  </w:t>
                            </w:r>
                            <w:r w:rsidRPr="001D7A2F">
                              <w:rPr>
                                <w:color w:val="auto"/>
                                <w:kern w:val="0"/>
                                <w:szCs w:val="24"/>
                                <w:lang w:eastAsia="en-US"/>
                              </w:rPr>
                              <w:t>Please call 01495 300730 or write to Health Records Requests Department, NHS Wales Shared Services Partnership, Cwmbran House, Mamhilad Park Estate, Pontypool, NP4 0XS.</w:t>
                            </w:r>
                          </w:p>
                          <w:p w:rsidR="001D7A2F" w:rsidRPr="001D7A2F" w:rsidRDefault="001D7A2F" w:rsidP="001D7A2F">
                            <w:pPr>
                              <w:rPr>
                                <w:rFonts w:ascii="Arial" w:hAnsi="Arial" w:cs="Arial"/>
                                <w:color w:val="auto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</w:p>
                          <w:p w:rsidR="001D7A2F" w:rsidRPr="001D7A2F" w:rsidRDefault="001D7A2F" w:rsidP="001D7A2F">
                            <w:pPr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1D7A2F">
                              <w:rPr>
                                <w:rFonts w:ascii="Arial" w:hAnsi="Arial" w:cs="Arial"/>
                                <w:kern w:val="0"/>
                                <w:sz w:val="24"/>
                                <w:szCs w:val="24"/>
                                <w:lang w:eastAsia="en-US"/>
                              </w:rPr>
                              <w:t>GP records are generally retained for 10 years after the patient's death before they are destroyed.</w:t>
                            </w:r>
                          </w:p>
                          <w:p w:rsidR="004928E8" w:rsidRDefault="004928E8" w:rsidP="004928E8">
                            <w:pPr>
                              <w:pStyle w:val="BodyText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00.75pt;margin-top:22.5pt;width:232.45pt;height:545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" filled="f" strokecolor="black [0]" strokeweight="1.25pt" insetpen="t">
                <v:shadow color="#ccc"/>
                <v:textbox inset="2.88pt,2.88pt,2.88pt,2.88pt">
                  <w:txbxContent>
                    <w:p w:rsidR="0006558C" w:rsidRPr="0006558C" w:rsidRDefault="0006558C" w:rsidP="0006558C">
                      <w:pPr>
                        <w:pStyle w:val="BodyText"/>
                        <w:rPr>
                          <w:color w:val="000000"/>
                          <w:szCs w:val="24"/>
                        </w:rPr>
                      </w:pPr>
                      <w:r w:rsidRPr="0006558C">
                        <w:rPr>
                          <w:color w:val="000000"/>
                          <w:szCs w:val="24"/>
                        </w:rPr>
                        <w:t>Subject Access Request so they can make an informed decision on whether they wish to exercise their rights under the Data Protection Act</w:t>
                      </w:r>
                    </w:p>
                    <w:p w:rsidR="0006558C" w:rsidRDefault="0006558C" w:rsidP="004928E8">
                      <w:pPr>
                        <w:pStyle w:val="BodyText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4928E8" w:rsidRDefault="004928E8" w:rsidP="004928E8">
                      <w:pPr>
                        <w:pStyle w:val="BodyText"/>
                        <w:rPr>
                          <w:b/>
                          <w:bCs/>
                          <w:color w:val="000000"/>
                        </w:rPr>
                      </w:pPr>
                      <w:r>
                        <w:rPr>
                          <w:b/>
                          <w:bCs/>
                          <w:color w:val="000000"/>
                        </w:rPr>
                        <w:t>Acce</w:t>
                      </w:r>
                      <w:r w:rsidR="001D7A2F">
                        <w:rPr>
                          <w:b/>
                          <w:bCs/>
                          <w:color w:val="000000"/>
                        </w:rPr>
                        <w:t>ss to a Deceased Patient’s Medical Records</w:t>
                      </w:r>
                    </w:p>
                    <w:p w:rsidR="004928E8" w:rsidRDefault="004928E8" w:rsidP="004928E8"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 </w:t>
                      </w:r>
                    </w:p>
                    <w:p w:rsidR="004928E8" w:rsidRDefault="004928E8" w:rsidP="004928E8">
                      <w:pPr>
                        <w:pStyle w:val="BodyText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For deceased persons, applications are made under </w:t>
                      </w:r>
                      <w:r w:rsidR="00B26E74">
                        <w:rPr>
                          <w:color w:val="000000"/>
                        </w:rPr>
                        <w:t xml:space="preserve">sections of </w:t>
                      </w:r>
                      <w:r>
                        <w:rPr>
                          <w:color w:val="000000"/>
                        </w:rPr>
                        <w:t>the 1990 Access to Health Records Act.  These sections provide the right of access to the health records of deceased individuals for their personal representative and others having a claim under the estate of the deceased.</w:t>
                      </w:r>
                    </w:p>
                    <w:p w:rsidR="00D24A1A" w:rsidRDefault="00D24A1A" w:rsidP="00D24A1A">
                      <w:pP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</w:p>
                    <w:p w:rsidR="00D24A1A" w:rsidRPr="00D24A1A" w:rsidRDefault="00D24A1A" w:rsidP="00D24A1A">
                      <w:pP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 w:rsidRPr="00D24A1A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  <w:lang w:eastAsia="en-US"/>
                        </w:rPr>
                        <w:t>Access shall not be given (even to the personal representative) to any part of the rec</w:t>
                      </w:r>
                      <w:r w:rsidR="00E76F56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  <w:lang w:eastAsia="en-US"/>
                        </w:rPr>
                        <w:t xml:space="preserve">ord which </w:t>
                      </w:r>
                      <w:r w:rsidRPr="00D24A1A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  <w:lang w:eastAsia="en-US"/>
                        </w:rPr>
                        <w:t xml:space="preserve">would disclose information which is not relevant to any claim which may arise out of the patient’s death. </w:t>
                      </w:r>
                    </w:p>
                    <w:p w:rsidR="00D24A1A" w:rsidRPr="00D24A1A" w:rsidRDefault="00D24A1A" w:rsidP="00D24A1A">
                      <w:pP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</w:p>
                    <w:p w:rsidR="001D7A2F" w:rsidRPr="001D7A2F" w:rsidRDefault="001D7A2F" w:rsidP="001D7A2F">
                      <w:pPr>
                        <w:pStyle w:val="BodyText"/>
                        <w:rPr>
                          <w:color w:val="auto"/>
                          <w:kern w:val="0"/>
                          <w:szCs w:val="24"/>
                          <w:lang w:eastAsia="en-US"/>
                        </w:rPr>
                      </w:pPr>
                      <w:r w:rsidRPr="001D7A2F">
                        <w:rPr>
                          <w:color w:val="auto"/>
                          <w:kern w:val="0"/>
                          <w:szCs w:val="24"/>
                          <w:lang w:eastAsia="en-US"/>
                        </w:rPr>
                        <w:t xml:space="preserve">After a person has died, </w:t>
                      </w:r>
                      <w:r w:rsidR="00B26E74">
                        <w:rPr>
                          <w:color w:val="auto"/>
                          <w:kern w:val="0"/>
                          <w:szCs w:val="24"/>
                          <w:lang w:eastAsia="en-US"/>
                        </w:rPr>
                        <w:t xml:space="preserve">their GP health records are </w:t>
                      </w:r>
                      <w:r w:rsidRPr="001D7A2F">
                        <w:rPr>
                          <w:color w:val="auto"/>
                          <w:kern w:val="0"/>
                          <w:szCs w:val="24"/>
                          <w:lang w:eastAsia="en-US"/>
                        </w:rPr>
                        <w:t xml:space="preserve">passed to </w:t>
                      </w:r>
                      <w:r w:rsidRPr="001D7A2F">
                        <w:rPr>
                          <w:i/>
                          <w:color w:val="auto"/>
                          <w:kern w:val="0"/>
                          <w:szCs w:val="24"/>
                          <w:lang w:eastAsia="en-US"/>
                        </w:rPr>
                        <w:t xml:space="preserve">NHS Wales Shared </w:t>
                      </w:r>
                      <w:bookmarkStart w:id="1" w:name="_GoBack"/>
                      <w:bookmarkEnd w:id="1"/>
                      <w:r w:rsidRPr="001D7A2F">
                        <w:rPr>
                          <w:i/>
                          <w:color w:val="auto"/>
                          <w:kern w:val="0"/>
                          <w:szCs w:val="24"/>
                          <w:lang w:eastAsia="en-US"/>
                        </w:rPr>
                        <w:t>Services Partnership</w:t>
                      </w:r>
                      <w:r w:rsidRPr="001D7A2F">
                        <w:rPr>
                          <w:color w:val="auto"/>
                          <w:kern w:val="0"/>
                          <w:szCs w:val="24"/>
                          <w:lang w:eastAsia="en-US"/>
                        </w:rPr>
                        <w:t>, so they can be stored. To access the GP records, apply to the He</w:t>
                      </w:r>
                      <w:r w:rsidR="00227850">
                        <w:rPr>
                          <w:color w:val="auto"/>
                          <w:kern w:val="0"/>
                          <w:szCs w:val="24"/>
                          <w:lang w:eastAsia="en-US"/>
                        </w:rPr>
                        <w:t>alth Records Request Department</w:t>
                      </w:r>
                      <w:r>
                        <w:rPr>
                          <w:color w:val="auto"/>
                          <w:kern w:val="0"/>
                          <w:szCs w:val="24"/>
                          <w:lang w:eastAsia="en-US"/>
                        </w:rPr>
                        <w:t xml:space="preserve">.  </w:t>
                      </w:r>
                      <w:r w:rsidRPr="001D7A2F">
                        <w:rPr>
                          <w:color w:val="auto"/>
                          <w:kern w:val="0"/>
                          <w:szCs w:val="24"/>
                          <w:lang w:eastAsia="en-US"/>
                        </w:rPr>
                        <w:t>Please call 01495 300730 or write to Health Records Requests Department, NHS Wales Shared Services Partnership, Cwmbran House, Mamhilad Park Estate, Pontypool, NP4 0XS.</w:t>
                      </w:r>
                    </w:p>
                    <w:p w:rsidR="001D7A2F" w:rsidRPr="001D7A2F" w:rsidRDefault="001D7A2F" w:rsidP="001D7A2F">
                      <w:pPr>
                        <w:rPr>
                          <w:rFonts w:ascii="Arial" w:hAnsi="Arial" w:cs="Arial"/>
                          <w:color w:val="auto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</w:p>
                    <w:p w:rsidR="001D7A2F" w:rsidRPr="001D7A2F" w:rsidRDefault="001D7A2F" w:rsidP="001D7A2F">
                      <w:pPr>
                        <w:rPr>
                          <w:rFonts w:ascii="Arial" w:hAnsi="Arial" w:cs="Arial"/>
                          <w:kern w:val="0"/>
                          <w:sz w:val="24"/>
                          <w:szCs w:val="24"/>
                          <w:lang w:eastAsia="en-US"/>
                        </w:rPr>
                      </w:pPr>
                      <w:r w:rsidRPr="001D7A2F">
                        <w:rPr>
                          <w:rFonts w:ascii="Arial" w:hAnsi="Arial" w:cs="Arial"/>
                          <w:kern w:val="0"/>
                          <w:sz w:val="24"/>
                          <w:szCs w:val="24"/>
                          <w:lang w:eastAsia="en-US"/>
                        </w:rPr>
                        <w:t>GP records are generally retained for 10 years after the patient's death before they are destroyed.</w:t>
                      </w:r>
                    </w:p>
                    <w:p w:rsidR="004928E8" w:rsidRDefault="004928E8" w:rsidP="004928E8">
                      <w:pPr>
                        <w:pStyle w:val="BodyText"/>
                        <w:rPr>
                          <w:color w:val="0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604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>
                <wp:simplePos x="0" y="0"/>
                <wp:positionH relativeFrom="column">
                  <wp:posOffset>-2877820</wp:posOffset>
                </wp:positionH>
                <wp:positionV relativeFrom="paragraph">
                  <wp:posOffset>-279400</wp:posOffset>
                </wp:positionV>
                <wp:extent cx="3239770" cy="7740015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9770" cy="7740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928E8" w:rsidRDefault="004928E8" w:rsidP="004928E8">
                            <w:pPr>
                              <w:widowControl w:val="0"/>
                              <w:spacing w:line="120" w:lineRule="auto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8E8" w:rsidRDefault="004928E8" w:rsidP="004928E8">
                            <w:pPr>
                              <w:widowControl w:val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4928E8" w:rsidRDefault="004928E8" w:rsidP="000A2810">
                            <w:pPr>
                              <w:widowControl w:val="0"/>
                              <w:rPr>
                                <w:rFonts w:ascii="Tahoma" w:hAnsi="Tahoma" w:cs="Tahom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5" type="#_x0000_t202" style="position:absolute;margin-left:-226.6pt;margin-top:-22pt;width:255.1pt;height:609.4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SSwEQMAAL8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" filled="f" stroked="f" strokecolor="black [0]" insetpen="t">
                <v:textbox inset="2.88pt,2.88pt,2.88pt,2.88pt">
                  <w:txbxContent>
                    <w:p w:rsidR="004928E8" w:rsidRDefault="004928E8" w:rsidP="004928E8">
                      <w:pPr>
                        <w:widowControl w:val="0"/>
                        <w:spacing w:line="120" w:lineRule="auto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928E8" w:rsidRDefault="004928E8" w:rsidP="004928E8">
                      <w:pPr>
                        <w:widowControl w:val="0"/>
                        <w:jc w:val="center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  <w:t> </w:t>
                      </w:r>
                    </w:p>
                    <w:p w:rsidR="004928E8" w:rsidRDefault="004928E8" w:rsidP="000A2810">
                      <w:pPr>
                        <w:widowControl w:val="0"/>
                        <w:rPr>
                          <w:rFonts w:ascii="Tahoma" w:hAnsi="Tahoma" w:cs="Tahoma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2810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2576" behindDoc="0" locked="0" layoutInCell="1" allowOverlap="1">
                <wp:simplePos x="0" y="0"/>
                <wp:positionH relativeFrom="column">
                  <wp:posOffset>360045</wp:posOffset>
                </wp:positionH>
                <wp:positionV relativeFrom="paragraph">
                  <wp:posOffset>287655</wp:posOffset>
                </wp:positionV>
                <wp:extent cx="2952115" cy="6911975"/>
                <wp:effectExtent l="17145" t="11430" r="12065" b="10795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115" cy="6911975"/>
                        </a:xfrm>
                        <a:prstGeom prst="rect">
                          <a:avLst/>
                        </a:prstGeom>
                        <a:noFill/>
                        <a:ln w="1587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A1821" w:rsidRDefault="002A1821" w:rsidP="002A182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A1821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Making a Subject Access Request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510FA"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AR) continued ….</w:t>
                            </w:r>
                          </w:p>
                          <w:p w:rsidR="002A1821" w:rsidRDefault="002A1821" w:rsidP="002A182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A1821" w:rsidRDefault="002A1821" w:rsidP="002A182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  <w:t>Exemptions</w:t>
                            </w:r>
                          </w:p>
                          <w:p w:rsidR="002510FA" w:rsidRDefault="002510FA" w:rsidP="002A1821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A1821" w:rsidRDefault="002A1821" w:rsidP="002A1821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In some circumstances, the Act permits the withholding of information held in your health records.  These rare cases are :</w:t>
                            </w:r>
                          </w:p>
                          <w:p w:rsidR="002A1821" w:rsidRDefault="002A1821" w:rsidP="002A1821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A1821" w:rsidRDefault="002A1821" w:rsidP="002A182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Where it has been judged that supplying the information is likely to cause serious harm to the physical or mental health or condition of you, or any other person or;</w:t>
                            </w:r>
                          </w:p>
                          <w:p w:rsidR="002510FA" w:rsidRDefault="002510FA" w:rsidP="002510FA">
                            <w:pPr>
                              <w:pStyle w:val="ListParagraph"/>
                              <w:widowControl w:val="0"/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2A1821" w:rsidRPr="002A1821" w:rsidRDefault="002A1821" w:rsidP="002A1821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24"/>
                                <w:szCs w:val="24"/>
                              </w:rPr>
                              <w:t>Where providing access would disclose information relating to or provided by a third person who had not consented to the disclosure.  This exemption does not apply where that third person is a clinician involved in your care</w:t>
                            </w:r>
                          </w:p>
                          <w:p w:rsidR="002A1821" w:rsidRDefault="002A1821" w:rsidP="002A1821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06558C" w:rsidRDefault="002510FA" w:rsidP="004928E8">
                            <w:pPr>
                              <w:pStyle w:val="BodyText"/>
                              <w:rPr>
                                <w:color w:val="000000"/>
                                <w:szCs w:val="24"/>
                              </w:rPr>
                            </w:pPr>
                            <w:r w:rsidRPr="0006558C">
                              <w:rPr>
                                <w:color w:val="000000"/>
                                <w:szCs w:val="24"/>
                              </w:rPr>
                              <w:t xml:space="preserve">If you are using an authorised </w:t>
                            </w:r>
                            <w:proofErr w:type="spellStart"/>
                            <w:r w:rsidR="0006558C">
                              <w:rPr>
                                <w:color w:val="000000"/>
                                <w:szCs w:val="24"/>
                              </w:rPr>
                              <w:t>represen</w:t>
                            </w:r>
                            <w:proofErr w:type="spellEnd"/>
                            <w:r w:rsidR="0006558C">
                              <w:rPr>
                                <w:color w:val="000000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 w:rsidRPr="0006558C">
                              <w:rPr>
                                <w:color w:val="000000"/>
                                <w:szCs w:val="24"/>
                              </w:rPr>
                              <w:t>tative</w:t>
                            </w:r>
                            <w:proofErr w:type="spellEnd"/>
                            <w:r w:rsidRPr="0006558C">
                              <w:rPr>
                                <w:color w:val="000000"/>
                                <w:szCs w:val="24"/>
                              </w:rPr>
                              <w:t xml:space="preserve">, you need to be aware that in doing so, they may gain access to all health records concerning you, which may not </w:t>
                            </w:r>
                          </w:p>
                          <w:p w:rsidR="004928E8" w:rsidRDefault="002510FA" w:rsidP="004928E8">
                            <w:pPr>
                              <w:pStyle w:val="BodyText"/>
                              <w:rPr>
                                <w:color w:val="000000"/>
                                <w:szCs w:val="24"/>
                              </w:rPr>
                            </w:pPr>
                            <w:proofErr w:type="gramStart"/>
                            <w:r w:rsidRPr="0006558C">
                              <w:rPr>
                                <w:color w:val="000000"/>
                                <w:szCs w:val="24"/>
                              </w:rPr>
                              <w:t>all</w:t>
                            </w:r>
                            <w:proofErr w:type="gramEnd"/>
                            <w:r w:rsidRPr="0006558C">
                              <w:rPr>
                                <w:color w:val="000000"/>
                                <w:szCs w:val="24"/>
                              </w:rPr>
                              <w:t xml:space="preserve"> be relevant.  If this is a concern, you should inform your representative of what information you wish them to specifically request when they are applying for access.</w:t>
                            </w:r>
                          </w:p>
                          <w:p w:rsidR="0006558C" w:rsidRDefault="0006558C" w:rsidP="004928E8">
                            <w:pPr>
                              <w:pStyle w:val="BodyText"/>
                              <w:rPr>
                                <w:color w:val="000000"/>
                                <w:szCs w:val="24"/>
                              </w:rPr>
                            </w:pPr>
                          </w:p>
                          <w:p w:rsidR="0006558C" w:rsidRPr="0006558C" w:rsidRDefault="0006558C" w:rsidP="0006558C">
                            <w:pPr>
                              <w:pStyle w:val="BodyText"/>
                              <w:rPr>
                                <w:color w:val="000000"/>
                                <w:szCs w:val="24"/>
                              </w:rPr>
                            </w:pPr>
                            <w:r w:rsidRPr="0006558C">
                              <w:rPr>
                                <w:color w:val="000000"/>
                                <w:szCs w:val="24"/>
                              </w:rPr>
                              <w:t>GP’s have ethical obligations around how patient records are shared, and will explain to patients on request, in broad terms, the implications of making</w:t>
                            </w:r>
                            <w:r>
                              <w:rPr>
                                <w:color w:val="000000"/>
                                <w:szCs w:val="24"/>
                              </w:rPr>
                              <w:t xml:space="preserve"> a</w:t>
                            </w:r>
                          </w:p>
                          <w:p w:rsidR="00E73072" w:rsidRPr="0006558C" w:rsidRDefault="00E73072" w:rsidP="004928E8">
                            <w:pPr>
                              <w:pStyle w:val="BodyText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8" type="#_x0000_t202" style="position:absolute;margin-left:28.35pt;margin-top:22.65pt;width:232.45pt;height:544.25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" filled="f" strokecolor="black [0]" strokeweight="1.25pt" insetpen="t">
                <v:shadow color="#ccc"/>
                <v:textbox inset="2.88pt,2.88pt,2.88pt,2.88pt">
                  <w:txbxContent>
                    <w:p w:rsidR="002A1821" w:rsidRDefault="002A1821" w:rsidP="002A182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2A1821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Making a Subject Access Request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2510FA"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 xml:space="preserve"> (S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AR) continued ….</w:t>
                      </w:r>
                    </w:p>
                    <w:p w:rsidR="002A1821" w:rsidRDefault="002A1821" w:rsidP="002A182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A1821" w:rsidRDefault="002A1821" w:rsidP="002A182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  <w:t>Exemptions</w:t>
                      </w:r>
                    </w:p>
                    <w:p w:rsidR="002510FA" w:rsidRDefault="002510FA" w:rsidP="002A1821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2A1821" w:rsidRDefault="002A1821" w:rsidP="002A1821">
                      <w:pPr>
                        <w:widowControl w:val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In some circumstances, the Act permits the withholding of information held in your health records.  These rare cases are :</w:t>
                      </w:r>
                    </w:p>
                    <w:p w:rsidR="002A1821" w:rsidRDefault="002A1821" w:rsidP="002A1821">
                      <w:pPr>
                        <w:widowControl w:val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2A1821" w:rsidRDefault="002A1821" w:rsidP="002A1821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Where it has been judged that supplying the information is likely to cause serious harm to the physical or mental health or condition of you, or any other person or;</w:t>
                      </w:r>
                    </w:p>
                    <w:p w:rsidR="002510FA" w:rsidRDefault="002510FA" w:rsidP="002510FA">
                      <w:pPr>
                        <w:pStyle w:val="ListParagraph"/>
                        <w:widowControl w:val="0"/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</w:p>
                    <w:p w:rsidR="002A1821" w:rsidRPr="002A1821" w:rsidRDefault="002A1821" w:rsidP="002A1821">
                      <w:pPr>
                        <w:pStyle w:val="ListParagraph"/>
                        <w:widowControl w:val="0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24"/>
                          <w:szCs w:val="24"/>
                        </w:rPr>
                        <w:t>Where providing access would disclose information relating to or provided by a third person who had not consented to the disclosure.  This exemption does not apply where that third person is a clinician involved in your care</w:t>
                      </w:r>
                    </w:p>
                    <w:p w:rsidR="002A1821" w:rsidRDefault="002A1821" w:rsidP="002A1821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06558C" w:rsidRDefault="002510FA" w:rsidP="004928E8">
                      <w:pPr>
                        <w:pStyle w:val="BodyText"/>
                        <w:rPr>
                          <w:color w:val="000000"/>
                          <w:szCs w:val="24"/>
                        </w:rPr>
                      </w:pPr>
                      <w:r w:rsidRPr="0006558C">
                        <w:rPr>
                          <w:color w:val="000000"/>
                          <w:szCs w:val="24"/>
                        </w:rPr>
                        <w:t xml:space="preserve">If you are using an authorised </w:t>
                      </w:r>
                      <w:proofErr w:type="spellStart"/>
                      <w:r w:rsidR="0006558C">
                        <w:rPr>
                          <w:color w:val="000000"/>
                          <w:szCs w:val="24"/>
                        </w:rPr>
                        <w:t>represen</w:t>
                      </w:r>
                      <w:proofErr w:type="spellEnd"/>
                      <w:r w:rsidR="0006558C">
                        <w:rPr>
                          <w:color w:val="000000"/>
                          <w:szCs w:val="24"/>
                        </w:rPr>
                        <w:t xml:space="preserve">- </w:t>
                      </w:r>
                      <w:proofErr w:type="spellStart"/>
                      <w:r w:rsidRPr="0006558C">
                        <w:rPr>
                          <w:color w:val="000000"/>
                          <w:szCs w:val="24"/>
                        </w:rPr>
                        <w:t>tative</w:t>
                      </w:r>
                      <w:proofErr w:type="spellEnd"/>
                      <w:r w:rsidRPr="0006558C">
                        <w:rPr>
                          <w:color w:val="000000"/>
                          <w:szCs w:val="24"/>
                        </w:rPr>
                        <w:t xml:space="preserve">, you need to be aware that in doing so, they may gain access to all health records concerning you, which may not </w:t>
                      </w:r>
                    </w:p>
                    <w:p w:rsidR="004928E8" w:rsidRDefault="002510FA" w:rsidP="004928E8">
                      <w:pPr>
                        <w:pStyle w:val="BodyText"/>
                        <w:rPr>
                          <w:color w:val="000000"/>
                          <w:szCs w:val="24"/>
                        </w:rPr>
                      </w:pPr>
                      <w:proofErr w:type="gramStart"/>
                      <w:r w:rsidRPr="0006558C">
                        <w:rPr>
                          <w:color w:val="000000"/>
                          <w:szCs w:val="24"/>
                        </w:rPr>
                        <w:t>all</w:t>
                      </w:r>
                      <w:proofErr w:type="gramEnd"/>
                      <w:r w:rsidRPr="0006558C">
                        <w:rPr>
                          <w:color w:val="000000"/>
                          <w:szCs w:val="24"/>
                        </w:rPr>
                        <w:t xml:space="preserve"> be relevant.  If this is a concern, you should inform your representative of what information you wish them to specifically request when they are applying for access.</w:t>
                      </w:r>
                    </w:p>
                    <w:p w:rsidR="0006558C" w:rsidRDefault="0006558C" w:rsidP="004928E8">
                      <w:pPr>
                        <w:pStyle w:val="BodyText"/>
                        <w:rPr>
                          <w:color w:val="000000"/>
                          <w:szCs w:val="24"/>
                        </w:rPr>
                      </w:pPr>
                    </w:p>
                    <w:p w:rsidR="0006558C" w:rsidRPr="0006558C" w:rsidRDefault="0006558C" w:rsidP="0006558C">
                      <w:pPr>
                        <w:pStyle w:val="BodyText"/>
                        <w:rPr>
                          <w:color w:val="000000"/>
                          <w:szCs w:val="24"/>
                        </w:rPr>
                      </w:pPr>
                      <w:r w:rsidRPr="0006558C">
                        <w:rPr>
                          <w:color w:val="000000"/>
                          <w:szCs w:val="24"/>
                        </w:rPr>
                        <w:t>GP’s have ethical obligations around how patient records are shared, and will explain to patients on request, in broad terms, the implications of making</w:t>
                      </w:r>
                      <w:r>
                        <w:rPr>
                          <w:color w:val="000000"/>
                          <w:szCs w:val="24"/>
                        </w:rPr>
                        <w:t xml:space="preserve"> a</w:t>
                      </w:r>
                    </w:p>
                    <w:p w:rsidR="00E73072" w:rsidRPr="0006558C" w:rsidRDefault="00E73072" w:rsidP="004928E8">
                      <w:pPr>
                        <w:pStyle w:val="BodyText"/>
                        <w:rPr>
                          <w:color w:val="000000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36B3A" w:rsidSect="004928E8">
      <w:pgSz w:w="16838" w:h="11906" w:orient="landscape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Arial Unicode MS">
    <w:altName w:val="@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E25D0"/>
    <w:multiLevelType w:val="hybridMultilevel"/>
    <w:tmpl w:val="A894E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BB1"/>
    <w:multiLevelType w:val="hybridMultilevel"/>
    <w:tmpl w:val="54D6F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5CE2"/>
    <w:multiLevelType w:val="hybridMultilevel"/>
    <w:tmpl w:val="7EB8F470"/>
    <w:lvl w:ilvl="0" w:tplc="194CD1FE">
      <w:numFmt w:val="bullet"/>
      <w:lvlText w:val="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E619C"/>
    <w:multiLevelType w:val="hybridMultilevel"/>
    <w:tmpl w:val="BF3C0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64060"/>
    <w:multiLevelType w:val="hybridMultilevel"/>
    <w:tmpl w:val="2B9C7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64246C"/>
    <w:multiLevelType w:val="hybridMultilevel"/>
    <w:tmpl w:val="04325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E4DA9"/>
    <w:multiLevelType w:val="hybridMultilevel"/>
    <w:tmpl w:val="3868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646CB"/>
    <w:multiLevelType w:val="hybridMultilevel"/>
    <w:tmpl w:val="FEF22FC8"/>
    <w:lvl w:ilvl="0" w:tplc="08090001">
      <w:start w:val="1"/>
      <w:numFmt w:val="bullet"/>
      <w:lvlText w:val=""/>
      <w:lvlJc w:val="left"/>
      <w:pPr>
        <w:ind w:left="930" w:hanging="5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5629A"/>
    <w:multiLevelType w:val="hybridMultilevel"/>
    <w:tmpl w:val="F78EAE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948EC"/>
    <w:multiLevelType w:val="hybridMultilevel"/>
    <w:tmpl w:val="B8A87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1731C"/>
    <w:multiLevelType w:val="hybridMultilevel"/>
    <w:tmpl w:val="F7F6288E"/>
    <w:lvl w:ilvl="0" w:tplc="63A0580A">
      <w:numFmt w:val="bullet"/>
      <w:lvlText w:val=""/>
      <w:lvlJc w:val="left"/>
      <w:pPr>
        <w:ind w:left="930" w:hanging="57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23A09"/>
    <w:multiLevelType w:val="hybridMultilevel"/>
    <w:tmpl w:val="4022D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11"/>
  </w:num>
  <w:num w:numId="8">
    <w:abstractNumId w:val="4"/>
  </w:num>
  <w:num w:numId="9">
    <w:abstractNumId w:val="3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E8"/>
    <w:rsid w:val="0006558C"/>
    <w:rsid w:val="000A2810"/>
    <w:rsid w:val="001D7A2F"/>
    <w:rsid w:val="00227850"/>
    <w:rsid w:val="002510FA"/>
    <w:rsid w:val="002A1821"/>
    <w:rsid w:val="002E72D1"/>
    <w:rsid w:val="00395492"/>
    <w:rsid w:val="003B3802"/>
    <w:rsid w:val="004739FC"/>
    <w:rsid w:val="004928E8"/>
    <w:rsid w:val="004C2F5C"/>
    <w:rsid w:val="00536B3A"/>
    <w:rsid w:val="0056110E"/>
    <w:rsid w:val="0056357E"/>
    <w:rsid w:val="00590E52"/>
    <w:rsid w:val="008C3BE5"/>
    <w:rsid w:val="00A76A67"/>
    <w:rsid w:val="00B03B46"/>
    <w:rsid w:val="00B20B0B"/>
    <w:rsid w:val="00B26E74"/>
    <w:rsid w:val="00BC71DD"/>
    <w:rsid w:val="00D24A1A"/>
    <w:rsid w:val="00D36C02"/>
    <w:rsid w:val="00D41DAE"/>
    <w:rsid w:val="00D74DDD"/>
    <w:rsid w:val="00E4054A"/>
    <w:rsid w:val="00E66047"/>
    <w:rsid w:val="00E73072"/>
    <w:rsid w:val="00E7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00AE2"/>
  <w15:docId w15:val="{5DBEDEA1-65FF-446C-811A-67837EFD3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8E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E8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4928E8"/>
    <w:rPr>
      <w:rFonts w:ascii="Arial" w:hAnsi="Arial" w:cs="Arial"/>
      <w:color w:val="FF0000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928E8"/>
    <w:rPr>
      <w:rFonts w:ascii="Arial" w:eastAsia="Times New Roman" w:hAnsi="Arial" w:cs="Arial"/>
      <w:color w:val="FF0000"/>
      <w:kern w:val="28"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8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810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Spacing">
    <w:name w:val="No Spacing"/>
    <w:uiPriority w:val="1"/>
    <w:qFormat/>
    <w:rsid w:val="001D7A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D24A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wales@ico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les@ico.org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Wales</Company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Phil James</dc:creator>
  <cp:lastModifiedBy>Sarah Shelley (Hay On Wye - Hay On Wye Health Centre)</cp:lastModifiedBy>
  <cp:revision>3</cp:revision>
  <cp:lastPrinted>2021-06-30T14:55:00Z</cp:lastPrinted>
  <dcterms:created xsi:type="dcterms:W3CDTF">2021-06-30T14:41:00Z</dcterms:created>
  <dcterms:modified xsi:type="dcterms:W3CDTF">2021-06-30T14:57:00Z</dcterms:modified>
</cp:coreProperties>
</file>